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1-</w:t>
      </w:r>
      <w:r>
        <w:rPr>
          <w:rFonts w:ascii="Times New Roman" w:eastAsia="Times New Roman" w:hAnsi="Times New Roman" w:cs="Times New Roman"/>
        </w:rPr>
        <w:t>32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jc w:val="right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прекращении уголовного дела и уголовного преследования</w:t>
      </w:r>
    </w:p>
    <w:p>
      <w:pPr>
        <w:spacing w:before="0" w:after="0"/>
      </w:pPr>
    </w:p>
    <w:p>
      <w:pPr>
        <w:spacing w:before="0" w:after="0"/>
        <w:ind w:firstLine="600"/>
        <w:jc w:val="center"/>
      </w:pPr>
      <w:r>
        <w:rPr>
          <w:rFonts w:ascii="Times New Roman" w:eastAsia="Times New Roman" w:hAnsi="Times New Roman" w:cs="Times New Roman"/>
        </w:rPr>
        <w:t>город Сургут</w:t>
      </w:r>
      <w:r>
        <w:rPr>
          <w:rFonts w:ascii="Times New Roman" w:eastAsia="Times New Roman" w:hAnsi="Times New Roman" w:cs="Times New Roman"/>
        </w:rPr>
        <w:t xml:space="preserve">                          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               </w:t>
      </w:r>
      <w:r>
        <w:rPr>
          <w:rFonts w:ascii="Times New Roman" w:eastAsia="Times New Roman" w:hAnsi="Times New Roman" w:cs="Times New Roman"/>
        </w:rPr>
        <w:t xml:space="preserve">13 ноября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jc w:val="both"/>
      </w:pPr>
    </w:p>
    <w:p>
      <w:pPr>
        <w:spacing w:before="0" w:after="0"/>
        <w:ind w:firstLine="600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 xml:space="preserve">. мирового судьи </w:t>
      </w:r>
      <w:r>
        <w:rPr>
          <w:rFonts w:ascii="Times New Roman" w:eastAsia="Times New Roman" w:hAnsi="Times New Roman" w:cs="Times New Roman"/>
        </w:rPr>
        <w:t xml:space="preserve">судебного участка №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округа-Югры </w:t>
      </w:r>
      <w:r>
        <w:rPr>
          <w:rFonts w:ascii="Times New Roman" w:eastAsia="Times New Roman" w:hAnsi="Times New Roman" w:cs="Times New Roman"/>
        </w:rPr>
        <w:t>Ачкасова Е.В.</w:t>
      </w:r>
      <w:r>
        <w:rPr>
          <w:rFonts w:ascii="Times New Roman" w:eastAsia="Times New Roman" w:hAnsi="Times New Roman" w:cs="Times New Roman"/>
        </w:rPr>
        <w:t xml:space="preserve">, при секретаре судебного заседания </w:t>
      </w:r>
      <w:r>
        <w:rPr>
          <w:rFonts w:ascii="Times New Roman" w:eastAsia="Times New Roman" w:hAnsi="Times New Roman" w:cs="Times New Roman"/>
        </w:rPr>
        <w:t>Мартазановой</w:t>
      </w:r>
      <w:r>
        <w:rPr>
          <w:rFonts w:ascii="Times New Roman" w:eastAsia="Times New Roman" w:hAnsi="Times New Roman" w:cs="Times New Roman"/>
        </w:rPr>
        <w:t xml:space="preserve"> А.А.,</w:t>
      </w:r>
    </w:p>
    <w:p>
      <w:pPr>
        <w:spacing w:before="0" w:after="0"/>
        <w:ind w:firstLine="600"/>
        <w:jc w:val="both"/>
      </w:pP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 участием: </w:t>
      </w:r>
    </w:p>
    <w:p>
      <w:pPr>
        <w:spacing w:before="0" w:after="0"/>
        <w:ind w:firstLine="600"/>
        <w:jc w:val="both"/>
      </w:pPr>
      <w:r>
        <w:rPr>
          <w:rFonts w:ascii="Times New Roman" w:eastAsia="Times New Roman" w:hAnsi="Times New Roman" w:cs="Times New Roman"/>
        </w:rPr>
        <w:t>г</w:t>
      </w:r>
      <w:r>
        <w:rPr>
          <w:rFonts w:ascii="Times New Roman" w:eastAsia="Times New Roman" w:hAnsi="Times New Roman" w:cs="Times New Roman"/>
        </w:rPr>
        <w:t>осударственн</w:t>
      </w:r>
      <w:r>
        <w:rPr>
          <w:rFonts w:ascii="Times New Roman" w:eastAsia="Times New Roman" w:hAnsi="Times New Roman" w:cs="Times New Roman"/>
        </w:rPr>
        <w:t>ого о</w:t>
      </w:r>
      <w:r>
        <w:rPr>
          <w:rFonts w:ascii="Times New Roman" w:eastAsia="Times New Roman" w:hAnsi="Times New Roman" w:cs="Times New Roman"/>
        </w:rPr>
        <w:t>бвинител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Худзика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В.Н.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600"/>
        <w:jc w:val="both"/>
      </w:pPr>
      <w:r>
        <w:rPr>
          <w:rFonts w:ascii="Times New Roman" w:eastAsia="Times New Roman" w:hAnsi="Times New Roman" w:cs="Times New Roman"/>
        </w:rPr>
        <w:t>подсудимо</w:t>
      </w:r>
      <w:r>
        <w:rPr>
          <w:rFonts w:ascii="Times New Roman" w:eastAsia="Times New Roman" w:hAnsi="Times New Roman" w:cs="Times New Roman"/>
        </w:rPr>
        <w:t xml:space="preserve">го </w:t>
      </w:r>
      <w:r>
        <w:rPr>
          <w:rFonts w:ascii="Times New Roman" w:eastAsia="Times New Roman" w:hAnsi="Times New Roman" w:cs="Times New Roman"/>
        </w:rPr>
        <w:t>Янчурина</w:t>
      </w:r>
      <w:r>
        <w:rPr>
          <w:rFonts w:ascii="Times New Roman" w:eastAsia="Times New Roman" w:hAnsi="Times New Roman" w:cs="Times New Roman"/>
        </w:rPr>
        <w:t xml:space="preserve"> А.В.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600"/>
        <w:jc w:val="both"/>
      </w:pPr>
      <w:r>
        <w:rPr>
          <w:rFonts w:ascii="Times New Roman" w:eastAsia="Times New Roman" w:hAnsi="Times New Roman" w:cs="Times New Roman"/>
        </w:rPr>
        <w:t xml:space="preserve">защитника – адвоката </w:t>
      </w:r>
      <w:r>
        <w:rPr>
          <w:rFonts w:ascii="Times New Roman" w:eastAsia="Times New Roman" w:hAnsi="Times New Roman" w:cs="Times New Roman"/>
        </w:rPr>
        <w:t>Крюковой О.С.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представивше</w:t>
      </w:r>
      <w:r>
        <w:rPr>
          <w:rFonts w:ascii="Times New Roman" w:eastAsia="Times New Roman" w:hAnsi="Times New Roman" w:cs="Times New Roman"/>
        </w:rPr>
        <w:t>й удостоверение и</w:t>
      </w:r>
      <w:r>
        <w:rPr>
          <w:rFonts w:ascii="Times New Roman" w:eastAsia="Times New Roman" w:hAnsi="Times New Roman" w:cs="Times New Roman"/>
        </w:rPr>
        <w:t xml:space="preserve"> ордер №</w:t>
      </w:r>
      <w:r>
        <w:rPr>
          <w:rFonts w:ascii="Times New Roman" w:eastAsia="Times New Roman" w:hAnsi="Times New Roman" w:cs="Times New Roman"/>
        </w:rPr>
        <w:t>1693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13 ноября</w:t>
      </w:r>
      <w:r>
        <w:rPr>
          <w:rFonts w:ascii="Times New Roman" w:eastAsia="Times New Roman" w:hAnsi="Times New Roman" w:cs="Times New Roman"/>
        </w:rPr>
        <w:t xml:space="preserve"> 2025 года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600"/>
        <w:jc w:val="both"/>
      </w:pPr>
      <w:r>
        <w:rPr>
          <w:rFonts w:ascii="Times New Roman" w:eastAsia="Times New Roman" w:hAnsi="Times New Roman" w:cs="Times New Roman"/>
        </w:rPr>
        <w:t>потерпевше</w:t>
      </w:r>
      <w:r>
        <w:rPr>
          <w:rFonts w:ascii="Times New Roman" w:eastAsia="Times New Roman" w:hAnsi="Times New Roman" w:cs="Times New Roman"/>
        </w:rPr>
        <w:t xml:space="preserve">го </w:t>
      </w:r>
      <w:r>
        <w:rPr>
          <w:rStyle w:val="cat-UserDefinedgrp-31rplc-9"/>
          <w:rFonts w:ascii="Times New Roman" w:eastAsia="Times New Roman" w:hAnsi="Times New Roman" w:cs="Times New Roman"/>
        </w:rPr>
        <w:t>***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600"/>
        <w:jc w:val="both"/>
      </w:pPr>
      <w:r>
        <w:rPr>
          <w:rFonts w:ascii="Times New Roman" w:eastAsia="Times New Roman" w:hAnsi="Times New Roman" w:cs="Times New Roman"/>
        </w:rPr>
        <w:t xml:space="preserve">рассмотрев в </w:t>
      </w:r>
      <w:r>
        <w:rPr>
          <w:rFonts w:ascii="Times New Roman" w:eastAsia="Times New Roman" w:hAnsi="Times New Roman" w:cs="Times New Roman"/>
        </w:rPr>
        <w:t>открытом</w:t>
      </w:r>
      <w:r>
        <w:rPr>
          <w:rFonts w:ascii="Times New Roman" w:eastAsia="Times New Roman" w:hAnsi="Times New Roman" w:cs="Times New Roman"/>
        </w:rPr>
        <w:t xml:space="preserve"> судебном заседании уголовное дело по обвинению</w:t>
      </w:r>
    </w:p>
    <w:p>
      <w:pPr>
        <w:spacing w:before="0" w:after="0"/>
        <w:ind w:firstLine="600"/>
        <w:jc w:val="both"/>
      </w:pPr>
      <w:r>
        <w:rPr>
          <w:rFonts w:ascii="Times New Roman" w:eastAsia="Times New Roman" w:hAnsi="Times New Roman" w:cs="Times New Roman"/>
        </w:rPr>
        <w:t>Янчурина</w:t>
      </w:r>
      <w:r>
        <w:rPr>
          <w:rFonts w:ascii="Times New Roman" w:eastAsia="Times New Roman" w:hAnsi="Times New Roman" w:cs="Times New Roman"/>
        </w:rPr>
        <w:t xml:space="preserve"> Артура </w:t>
      </w:r>
      <w:r>
        <w:rPr>
          <w:rFonts w:ascii="Times New Roman" w:eastAsia="Times New Roman" w:hAnsi="Times New Roman" w:cs="Times New Roman"/>
        </w:rPr>
        <w:t>Валиахматовича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2rplc-12"/>
          <w:rFonts w:ascii="Times New Roman" w:eastAsia="Times New Roman" w:hAnsi="Times New Roman" w:cs="Times New Roman"/>
        </w:rPr>
        <w:t>***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600"/>
        <w:jc w:val="both"/>
      </w:pPr>
      <w:r>
        <w:rPr>
          <w:rFonts w:ascii="Times New Roman" w:eastAsia="Times New Roman" w:hAnsi="Times New Roman" w:cs="Times New Roman"/>
        </w:rPr>
        <w:t xml:space="preserve">с мерой пресечения в виде подписки о невыезде и надлежащем поведении, </w:t>
      </w:r>
    </w:p>
    <w:p>
      <w:pPr>
        <w:spacing w:before="0" w:after="0"/>
        <w:ind w:firstLine="600"/>
        <w:jc w:val="both"/>
      </w:pPr>
      <w:r>
        <w:rPr>
          <w:rFonts w:ascii="Times New Roman" w:eastAsia="Times New Roman" w:hAnsi="Times New Roman" w:cs="Times New Roman"/>
        </w:rPr>
        <w:t xml:space="preserve">по обвинению в совершении преступления, предусмотренного </w:t>
      </w:r>
      <w:r>
        <w:rPr>
          <w:rFonts w:ascii="Times New Roman" w:eastAsia="Times New Roman" w:hAnsi="Times New Roman" w:cs="Times New Roman"/>
        </w:rPr>
        <w:t xml:space="preserve">ч. 1 </w:t>
      </w:r>
      <w:r>
        <w:rPr>
          <w:rFonts w:ascii="Times New Roman" w:eastAsia="Times New Roman" w:hAnsi="Times New Roman" w:cs="Times New Roman"/>
        </w:rPr>
        <w:t>ст. 11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УК РФ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60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60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органами предварительного следствия </w:t>
      </w:r>
      <w:r>
        <w:rPr>
          <w:rFonts w:ascii="Times New Roman" w:eastAsia="Times New Roman" w:hAnsi="Times New Roman" w:cs="Times New Roman"/>
        </w:rPr>
        <w:t>Янчурин</w:t>
      </w:r>
      <w:r>
        <w:rPr>
          <w:rFonts w:ascii="Times New Roman" w:eastAsia="Times New Roman" w:hAnsi="Times New Roman" w:cs="Times New Roman"/>
        </w:rPr>
        <w:t xml:space="preserve"> А.В. </w:t>
      </w:r>
      <w:r>
        <w:rPr>
          <w:rFonts w:ascii="Times New Roman" w:eastAsia="Times New Roman" w:hAnsi="Times New Roman" w:cs="Times New Roman"/>
        </w:rPr>
        <w:t xml:space="preserve">обвиняется в совершении преступления, предусмотренного </w:t>
      </w:r>
      <w:r>
        <w:rPr>
          <w:rFonts w:ascii="Times New Roman" w:eastAsia="Times New Roman" w:hAnsi="Times New Roman" w:cs="Times New Roman"/>
        </w:rPr>
        <w:t xml:space="preserve">ч. 1 ст. 112 </w:t>
      </w:r>
      <w:r>
        <w:rPr>
          <w:rFonts w:ascii="Times New Roman" w:eastAsia="Times New Roman" w:hAnsi="Times New Roman" w:cs="Times New Roman"/>
        </w:rPr>
        <w:t>УК РФ</w:t>
      </w:r>
      <w:r>
        <w:rPr>
          <w:rFonts w:ascii="Times New Roman" w:eastAsia="Times New Roman" w:hAnsi="Times New Roman" w:cs="Times New Roman"/>
        </w:rPr>
        <w:t>, в г. Сургуте при следующих обстоятельствах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4 июня 2024 года около 18 часов 00 минут </w:t>
      </w:r>
      <w:r>
        <w:rPr>
          <w:rFonts w:ascii="Times New Roman" w:eastAsia="Times New Roman" w:hAnsi="Times New Roman" w:cs="Times New Roman"/>
        </w:rPr>
        <w:t>Янчурин</w:t>
      </w:r>
      <w:r>
        <w:rPr>
          <w:rFonts w:ascii="Times New Roman" w:eastAsia="Times New Roman" w:hAnsi="Times New Roman" w:cs="Times New Roman"/>
        </w:rPr>
        <w:t xml:space="preserve"> А.В., находясь на балконе квартиры </w:t>
      </w:r>
      <w:r>
        <w:rPr>
          <w:rStyle w:val="cat-UserDefinedgrp-33rplc-22"/>
          <w:rFonts w:ascii="Times New Roman" w:eastAsia="Times New Roman" w:hAnsi="Times New Roman" w:cs="Times New Roman"/>
        </w:rPr>
        <w:t>***</w:t>
      </w:r>
      <w:r>
        <w:rPr>
          <w:rFonts w:ascii="Times New Roman" w:eastAsia="Times New Roman" w:hAnsi="Times New Roman" w:cs="Times New Roman"/>
        </w:rPr>
        <w:t xml:space="preserve">, будучи в состоянии алкогольного опьянения, в ходе ссоры, возникшей на почве личных неприязненных отношений с </w:t>
      </w:r>
      <w:r>
        <w:rPr>
          <w:rStyle w:val="cat-UserDefinedgrp-34rplc-26"/>
          <w:rFonts w:ascii="Times New Roman" w:eastAsia="Times New Roman" w:hAnsi="Times New Roman" w:cs="Times New Roman"/>
        </w:rPr>
        <w:t>***</w:t>
      </w:r>
      <w:r>
        <w:rPr>
          <w:rFonts w:ascii="Times New Roman" w:eastAsia="Times New Roman" w:hAnsi="Times New Roman" w:cs="Times New Roman"/>
        </w:rPr>
        <w:t xml:space="preserve"> преследуя умысел </w:t>
      </w:r>
      <w:r>
        <w:rPr>
          <w:rFonts w:ascii="Times New Roman" w:eastAsia="Times New Roman" w:hAnsi="Times New Roman" w:cs="Times New Roman"/>
        </w:rPr>
        <w:t xml:space="preserve">на причинение вреда здоровью и физической боли последнему, действуя умышленно, осознавая общественно-опасный характер своих действий, предвидя наступление общественно-опасных последствий в виде причинения вреда здоровью и физической боли и желая этого, понимая незаконность и противоправность своих действий, нанес </w:t>
      </w:r>
      <w:r>
        <w:rPr>
          <w:rStyle w:val="cat-UserDefinedgrp-35rplc-27"/>
          <w:rFonts w:ascii="Times New Roman" w:eastAsia="Times New Roman" w:hAnsi="Times New Roman" w:cs="Times New Roman"/>
        </w:rPr>
        <w:t>***</w:t>
      </w:r>
      <w:r>
        <w:rPr>
          <w:rFonts w:ascii="Times New Roman" w:eastAsia="Times New Roman" w:hAnsi="Times New Roman" w:cs="Times New Roman"/>
        </w:rPr>
        <w:t xml:space="preserve"> не менее 3-х ударов кулаками левой и правой рук в область лица справа. В результате своих действий </w:t>
      </w:r>
      <w:r>
        <w:rPr>
          <w:rFonts w:ascii="Times New Roman" w:eastAsia="Times New Roman" w:hAnsi="Times New Roman" w:cs="Times New Roman"/>
        </w:rPr>
        <w:t>Янчурин</w:t>
      </w:r>
      <w:r>
        <w:rPr>
          <w:rFonts w:ascii="Times New Roman" w:eastAsia="Times New Roman" w:hAnsi="Times New Roman" w:cs="Times New Roman"/>
        </w:rPr>
        <w:t xml:space="preserve"> А.В. причинил </w:t>
      </w:r>
      <w:r>
        <w:rPr>
          <w:rStyle w:val="cat-UserDefinedgrp-35rplc-30"/>
          <w:rFonts w:ascii="Times New Roman" w:eastAsia="Times New Roman" w:hAnsi="Times New Roman" w:cs="Times New Roman"/>
        </w:rPr>
        <w:t>***</w:t>
      </w:r>
      <w:r>
        <w:rPr>
          <w:rFonts w:ascii="Times New Roman" w:eastAsia="Times New Roman" w:hAnsi="Times New Roman" w:cs="Times New Roman"/>
        </w:rPr>
        <w:t xml:space="preserve"> физическую боль и телесные повреждения в виде закрытого перелома внутренней стенки правой орбиты, ушиба мягких тканей в области правого глаза, которые повлекли за собой средней тяжести вред здоровью по признаку длительного расстройства здоровья – временного расстройства здоровья продолжительностью свыше 3-х недель от момента причинения травмы (более 21 дня) в соответствии с п.5.2.1 Порядка определения степени тяжести вреда, причиненного здоровью человека, утвержденного Приказом Министерства здравоохранения Российской Федерации от 8 апреля 2025 года № 172н.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Янчурина</w:t>
      </w:r>
      <w:r>
        <w:rPr>
          <w:rFonts w:ascii="Times New Roman" w:eastAsia="Times New Roman" w:hAnsi="Times New Roman" w:cs="Times New Roman"/>
        </w:rPr>
        <w:t xml:space="preserve"> А.В.</w:t>
      </w:r>
      <w:r>
        <w:rPr>
          <w:rFonts w:ascii="Times New Roman" w:eastAsia="Times New Roman" w:hAnsi="Times New Roman" w:cs="Times New Roman"/>
        </w:rPr>
        <w:t xml:space="preserve"> квалифицированы по </w:t>
      </w:r>
      <w:r>
        <w:rPr>
          <w:rFonts w:ascii="Times New Roman" w:eastAsia="Times New Roman" w:hAnsi="Times New Roman" w:cs="Times New Roman"/>
        </w:rPr>
        <w:t xml:space="preserve">ч. 1 ст. 112 </w:t>
      </w:r>
      <w:r>
        <w:rPr>
          <w:rFonts w:ascii="Times New Roman" w:eastAsia="Times New Roman" w:hAnsi="Times New Roman" w:cs="Times New Roman"/>
        </w:rPr>
        <w:t xml:space="preserve">УК РФ </w:t>
      </w:r>
      <w:r>
        <w:rPr>
          <w:rFonts w:ascii="Times New Roman" w:eastAsia="Times New Roman" w:hAnsi="Times New Roman" w:cs="Times New Roman"/>
        </w:rPr>
        <w:t xml:space="preserve">как умышленное причинение средней тяжести вреда здоровью, не опасного для жизни человека и не повлекшего последствий, указанных в статье 111 </w:t>
      </w:r>
      <w:r>
        <w:rPr>
          <w:rFonts w:ascii="Times New Roman" w:eastAsia="Times New Roman" w:hAnsi="Times New Roman" w:cs="Times New Roman"/>
        </w:rPr>
        <w:t>УК РФ</w:t>
      </w:r>
      <w:r>
        <w:rPr>
          <w:rFonts w:ascii="Times New Roman" w:eastAsia="Times New Roman" w:hAnsi="Times New Roman" w:cs="Times New Roman"/>
        </w:rPr>
        <w:t xml:space="preserve">, но вызвавшего длительное расстройство здоровья. 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Потерпевш</w:t>
      </w:r>
      <w:r>
        <w:rPr>
          <w:rFonts w:ascii="Times New Roman" w:eastAsia="Times New Roman" w:hAnsi="Times New Roman" w:cs="Times New Roman"/>
        </w:rPr>
        <w:t>ий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6rplc-3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обратил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 xml:space="preserve"> к суду с заявлением, в котором просит прекратить уголовное дело в отношении </w:t>
      </w:r>
      <w:r>
        <w:rPr>
          <w:rFonts w:ascii="Times New Roman" w:eastAsia="Times New Roman" w:hAnsi="Times New Roman" w:cs="Times New Roman"/>
        </w:rPr>
        <w:t>Янчурина</w:t>
      </w:r>
      <w:r>
        <w:rPr>
          <w:rFonts w:ascii="Times New Roman" w:eastAsia="Times New Roman" w:hAnsi="Times New Roman" w:cs="Times New Roman"/>
        </w:rPr>
        <w:t xml:space="preserve"> А.В.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связи с примирением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так как </w:t>
      </w:r>
      <w:r>
        <w:rPr>
          <w:rFonts w:ascii="Times New Roman" w:eastAsia="Times New Roman" w:hAnsi="Times New Roman" w:cs="Times New Roman"/>
        </w:rPr>
        <w:t>причиненный вред заглажен в полном объеме путем принесения извинений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которые </w:t>
      </w:r>
      <w:r>
        <w:rPr>
          <w:rFonts w:ascii="Times New Roman" w:eastAsia="Times New Roman" w:hAnsi="Times New Roman" w:cs="Times New Roman"/>
        </w:rPr>
        <w:t>им</w:t>
      </w:r>
      <w:r>
        <w:rPr>
          <w:rFonts w:ascii="Times New Roman" w:eastAsia="Times New Roman" w:hAnsi="Times New Roman" w:cs="Times New Roman"/>
        </w:rPr>
        <w:t xml:space="preserve"> приняты</w:t>
      </w:r>
      <w:r>
        <w:rPr>
          <w:rFonts w:ascii="Times New Roman" w:eastAsia="Times New Roman" w:hAnsi="Times New Roman" w:cs="Times New Roman"/>
        </w:rPr>
        <w:t xml:space="preserve">, а также </w:t>
      </w:r>
      <w:r>
        <w:rPr>
          <w:rFonts w:ascii="Times New Roman" w:eastAsia="Times New Roman" w:hAnsi="Times New Roman" w:cs="Times New Roman"/>
        </w:rPr>
        <w:t xml:space="preserve">денежной </w:t>
      </w:r>
      <w:r>
        <w:rPr>
          <w:rFonts w:ascii="Times New Roman" w:eastAsia="Times New Roman" w:hAnsi="Times New Roman" w:cs="Times New Roman"/>
        </w:rPr>
        <w:t>выплатой компенсации морального вреда в размере 150000,00 рублей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Претензий к подсудимому не имеет. </w:t>
      </w:r>
      <w:r>
        <w:rPr>
          <w:rFonts w:ascii="Times New Roman" w:eastAsia="Times New Roman" w:hAnsi="Times New Roman" w:cs="Times New Roman"/>
        </w:rPr>
        <w:t xml:space="preserve">Они с </w:t>
      </w:r>
      <w:r>
        <w:rPr>
          <w:rFonts w:ascii="Times New Roman" w:eastAsia="Times New Roman" w:hAnsi="Times New Roman" w:cs="Times New Roman"/>
        </w:rPr>
        <w:t>Янчуриным</w:t>
      </w:r>
      <w:r>
        <w:rPr>
          <w:rFonts w:ascii="Times New Roman" w:eastAsia="Times New Roman" w:hAnsi="Times New Roman" w:cs="Times New Roman"/>
        </w:rPr>
        <w:t xml:space="preserve"> А.В. являются друзьями. </w:t>
      </w:r>
      <w:r>
        <w:rPr>
          <w:rFonts w:ascii="Times New Roman" w:eastAsia="Times New Roman" w:hAnsi="Times New Roman" w:cs="Times New Roman"/>
        </w:rPr>
        <w:t xml:space="preserve">Правовые последствия прекращения уголовного </w:t>
      </w:r>
      <w:r>
        <w:rPr>
          <w:rFonts w:ascii="Times New Roman" w:eastAsia="Times New Roman" w:hAnsi="Times New Roman" w:cs="Times New Roman"/>
        </w:rPr>
        <w:t>дела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разъяснены и понятны.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Подсудимый </w:t>
      </w:r>
      <w:r>
        <w:rPr>
          <w:rFonts w:ascii="Times New Roman" w:eastAsia="Times New Roman" w:hAnsi="Times New Roman" w:cs="Times New Roman"/>
        </w:rPr>
        <w:t>Янчурин</w:t>
      </w:r>
      <w:r>
        <w:rPr>
          <w:rFonts w:ascii="Times New Roman" w:eastAsia="Times New Roman" w:hAnsi="Times New Roman" w:cs="Times New Roman"/>
        </w:rPr>
        <w:t xml:space="preserve"> А.В. </w:t>
      </w:r>
      <w:r>
        <w:rPr>
          <w:rFonts w:ascii="Times New Roman" w:eastAsia="Times New Roman" w:hAnsi="Times New Roman" w:cs="Times New Roman"/>
        </w:rPr>
        <w:t>соглас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н с прекращением дела в связи с примирением с потерпевш</w:t>
      </w:r>
      <w:r>
        <w:rPr>
          <w:rFonts w:ascii="Times New Roman" w:eastAsia="Times New Roman" w:hAnsi="Times New Roman" w:cs="Times New Roman"/>
        </w:rPr>
        <w:t>им</w:t>
      </w:r>
      <w:r>
        <w:rPr>
          <w:rFonts w:ascii="Times New Roman" w:eastAsia="Times New Roman" w:hAnsi="Times New Roman" w:cs="Times New Roman"/>
        </w:rPr>
        <w:t>, они примирились с потерпевш</w:t>
      </w:r>
      <w:r>
        <w:rPr>
          <w:rFonts w:ascii="Times New Roman" w:eastAsia="Times New Roman" w:hAnsi="Times New Roman" w:cs="Times New Roman"/>
        </w:rPr>
        <w:t>им</w:t>
      </w:r>
      <w:r>
        <w:rPr>
          <w:rFonts w:ascii="Times New Roman" w:eastAsia="Times New Roman" w:hAnsi="Times New Roman" w:cs="Times New Roman"/>
        </w:rPr>
        <w:t>, он принес</w:t>
      </w:r>
      <w:r>
        <w:rPr>
          <w:rFonts w:ascii="Times New Roman" w:eastAsia="Times New Roman" w:hAnsi="Times New Roman" w:cs="Times New Roman"/>
        </w:rPr>
        <w:t xml:space="preserve">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свои извинения, которые </w:t>
      </w:r>
      <w:r>
        <w:rPr>
          <w:rFonts w:ascii="Times New Roman" w:eastAsia="Times New Roman" w:hAnsi="Times New Roman" w:cs="Times New Roman"/>
        </w:rPr>
        <w:t>потерпевш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приняты, </w:t>
      </w:r>
      <w:r>
        <w:rPr>
          <w:rFonts w:ascii="Times New Roman" w:eastAsia="Times New Roman" w:hAnsi="Times New Roman" w:cs="Times New Roman"/>
        </w:rPr>
        <w:t xml:space="preserve">в целях компенсации морального вреда передал денежные средства в размере 150000,00 рублей. </w:t>
      </w:r>
      <w:r>
        <w:rPr>
          <w:rFonts w:ascii="Times New Roman" w:eastAsia="Times New Roman" w:hAnsi="Times New Roman" w:cs="Times New Roman"/>
        </w:rPr>
        <w:t xml:space="preserve">В момент совершения деяния находился в состоянии опьянения, однако это не оказало на него какого-либо влияния. </w:t>
      </w:r>
      <w:r>
        <w:rPr>
          <w:rFonts w:ascii="Times New Roman" w:eastAsia="Times New Roman" w:hAnsi="Times New Roman" w:cs="Times New Roman"/>
        </w:rPr>
        <w:t xml:space="preserve">Также ходатайствует о прекращении уголовного дела в связи с примирением с потерпевшим. </w:t>
      </w:r>
      <w:r>
        <w:rPr>
          <w:rFonts w:ascii="Times New Roman" w:eastAsia="Times New Roman" w:hAnsi="Times New Roman" w:cs="Times New Roman"/>
        </w:rPr>
        <w:t>Вину признает в полном объеме, раскаивается.</w:t>
      </w:r>
      <w:r>
        <w:rPr>
          <w:rFonts w:ascii="Times New Roman" w:eastAsia="Times New Roman" w:hAnsi="Times New Roman" w:cs="Times New Roman"/>
        </w:rPr>
        <w:t xml:space="preserve"> Правовые последствия прекращения дела ему разъяснены и понятны.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Адвокат </w:t>
      </w:r>
      <w:r>
        <w:rPr>
          <w:rFonts w:ascii="Times New Roman" w:eastAsia="Times New Roman" w:hAnsi="Times New Roman" w:cs="Times New Roman"/>
        </w:rPr>
        <w:t xml:space="preserve">Крюкова О.С. </w:t>
      </w:r>
      <w:r>
        <w:rPr>
          <w:rFonts w:ascii="Times New Roman" w:eastAsia="Times New Roman" w:hAnsi="Times New Roman" w:cs="Times New Roman"/>
        </w:rPr>
        <w:t>поддержал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ходатайство потерпевше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подсудимого, </w:t>
      </w:r>
      <w:r>
        <w:rPr>
          <w:rFonts w:ascii="Times New Roman" w:eastAsia="Times New Roman" w:hAnsi="Times New Roman" w:cs="Times New Roman"/>
        </w:rPr>
        <w:t xml:space="preserve">считает возможным прекратить уголовное дело </w:t>
      </w:r>
      <w:r>
        <w:rPr>
          <w:rFonts w:ascii="Times New Roman" w:eastAsia="Times New Roman" w:hAnsi="Times New Roman" w:cs="Times New Roman"/>
        </w:rPr>
        <w:t>по указанному основанию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Государственный обвинитель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возражал против удовлетворения заявленного ходатайства о прекращении уголовного дела в связи с примирением с потерпевшим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Выслушав участников судебного разбирательства, изучив </w:t>
      </w:r>
      <w:r>
        <w:rPr>
          <w:rFonts w:ascii="Times New Roman" w:eastAsia="Times New Roman" w:hAnsi="Times New Roman" w:cs="Times New Roman"/>
        </w:rPr>
        <w:t>материалы дела,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, учитывая конкретные обстоятельства уголовного дела, наличие свободно выраженного волеизъявления потерпевшего, изменение степени общественной опасности лица, привлекаемого к ответственности после заглаживания вреда и примирения с потерпевшим, </w:t>
      </w:r>
      <w:r>
        <w:rPr>
          <w:rFonts w:ascii="Times New Roman" w:eastAsia="Times New Roman" w:hAnsi="Times New Roman" w:cs="Times New Roman"/>
        </w:rPr>
        <w:t xml:space="preserve">его </w:t>
      </w:r>
      <w:r>
        <w:rPr>
          <w:rFonts w:ascii="Times New Roman" w:eastAsia="Times New Roman" w:hAnsi="Times New Roman" w:cs="Times New Roman"/>
        </w:rPr>
        <w:t xml:space="preserve">личность, обстоятельства, смягчающие наказание, отсутствие отягчающих наказание обстоятельств, </w:t>
      </w:r>
      <w:r>
        <w:rPr>
          <w:rFonts w:ascii="Times New Roman" w:eastAsia="Times New Roman" w:hAnsi="Times New Roman" w:cs="Times New Roman"/>
        </w:rPr>
        <w:t xml:space="preserve">приходит к выводу о возможности прекращения уголовного дела и уголовного преследования в отношении </w:t>
      </w:r>
      <w:r>
        <w:rPr>
          <w:rFonts w:ascii="Times New Roman" w:eastAsia="Times New Roman" w:hAnsi="Times New Roman" w:cs="Times New Roman"/>
        </w:rPr>
        <w:t>Янчурина</w:t>
      </w:r>
      <w:r>
        <w:rPr>
          <w:rFonts w:ascii="Times New Roman" w:eastAsia="Times New Roman" w:hAnsi="Times New Roman" w:cs="Times New Roman"/>
        </w:rPr>
        <w:t xml:space="preserve"> А.В.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связи с примирением с потерпевшим.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Из поступившего </w:t>
      </w:r>
      <w:r>
        <w:rPr>
          <w:rFonts w:ascii="Times New Roman" w:eastAsia="Times New Roman" w:hAnsi="Times New Roman" w:cs="Times New Roman"/>
        </w:rPr>
        <w:t>ходатайства</w:t>
      </w:r>
      <w:r>
        <w:rPr>
          <w:rFonts w:ascii="Times New Roman" w:eastAsia="Times New Roman" w:hAnsi="Times New Roman" w:cs="Times New Roman"/>
        </w:rPr>
        <w:t xml:space="preserve"> потерпевш</w:t>
      </w:r>
      <w:r>
        <w:rPr>
          <w:rFonts w:ascii="Times New Roman" w:eastAsia="Times New Roman" w:hAnsi="Times New Roman" w:cs="Times New Roman"/>
        </w:rPr>
        <w:t xml:space="preserve">его </w:t>
      </w:r>
      <w:r>
        <w:rPr>
          <w:rFonts w:ascii="Times New Roman" w:eastAsia="Times New Roman" w:hAnsi="Times New Roman" w:cs="Times New Roman"/>
        </w:rPr>
        <w:t xml:space="preserve">следует, что он просит суд прекратить уголовное дело в отношении </w:t>
      </w:r>
      <w:r>
        <w:rPr>
          <w:rFonts w:ascii="Times New Roman" w:eastAsia="Times New Roman" w:hAnsi="Times New Roman" w:cs="Times New Roman"/>
        </w:rPr>
        <w:t>Янчурина</w:t>
      </w:r>
      <w:r>
        <w:rPr>
          <w:rFonts w:ascii="Times New Roman" w:eastAsia="Times New Roman" w:hAnsi="Times New Roman" w:cs="Times New Roman"/>
        </w:rPr>
        <w:t xml:space="preserve"> А.В.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связи с примирением сторон, так как они примирились, </w:t>
      </w:r>
      <w:r>
        <w:rPr>
          <w:rFonts w:ascii="Times New Roman" w:eastAsia="Times New Roman" w:hAnsi="Times New Roman" w:cs="Times New Roman"/>
        </w:rPr>
        <w:t xml:space="preserve">ущерб 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возмещен</w:t>
      </w:r>
      <w:r>
        <w:rPr>
          <w:rFonts w:ascii="Times New Roman" w:eastAsia="Times New Roman" w:hAnsi="Times New Roman" w:cs="Times New Roman"/>
        </w:rPr>
        <w:t>, вред заглажен</w:t>
      </w:r>
      <w:r>
        <w:rPr>
          <w:rFonts w:ascii="Times New Roman" w:eastAsia="Times New Roman" w:hAnsi="Times New Roman" w:cs="Times New Roman"/>
        </w:rPr>
        <w:t xml:space="preserve"> путем принесения извинений</w:t>
      </w:r>
      <w:r>
        <w:rPr>
          <w:rFonts w:ascii="Times New Roman" w:eastAsia="Times New Roman" w:hAnsi="Times New Roman" w:cs="Times New Roman"/>
        </w:rPr>
        <w:t xml:space="preserve"> и передачи денежных средств</w:t>
      </w:r>
      <w:r>
        <w:rPr>
          <w:rFonts w:ascii="Times New Roman" w:eastAsia="Times New Roman" w:hAnsi="Times New Roman" w:cs="Times New Roman"/>
        </w:rPr>
        <w:t>, претензий к подсудимому он не имеет.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настоящее время между ними хорошие</w:t>
      </w:r>
      <w:r>
        <w:rPr>
          <w:rFonts w:ascii="Times New Roman" w:eastAsia="Times New Roman" w:hAnsi="Times New Roman" w:cs="Times New Roman"/>
        </w:rPr>
        <w:t xml:space="preserve">, дружеские </w:t>
      </w:r>
      <w:r>
        <w:rPr>
          <w:rFonts w:ascii="Times New Roman" w:eastAsia="Times New Roman" w:hAnsi="Times New Roman" w:cs="Times New Roman"/>
        </w:rPr>
        <w:t>отношения.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Наличие свободно выраженного волеизъявления потерпевше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подтверждено </w:t>
      </w:r>
      <w:r>
        <w:rPr>
          <w:rStyle w:val="cat-UserDefinedgrp-37rplc-46"/>
          <w:rFonts w:ascii="Times New Roman" w:eastAsia="Times New Roman" w:hAnsi="Times New Roman" w:cs="Times New Roman"/>
        </w:rPr>
        <w:t>***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судебном заседании.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Сомнений в свободе выраженного потерпевшим волеизъявления о прекращении уголовного дела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ст. 25 УПК 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 xml:space="preserve">соответствии с </w:t>
      </w:r>
      <w:r>
        <w:rPr>
          <w:rFonts w:ascii="Times New Roman" w:eastAsia="Times New Roman" w:hAnsi="Times New Roman" w:cs="Times New Roman"/>
        </w:rPr>
        <w:t>положени</w:t>
      </w:r>
      <w:r>
        <w:rPr>
          <w:rFonts w:ascii="Times New Roman" w:eastAsia="Times New Roman" w:hAnsi="Times New Roman" w:cs="Times New Roman"/>
        </w:rPr>
        <w:t>ями</w:t>
      </w:r>
      <w:r>
        <w:rPr>
          <w:rFonts w:ascii="Times New Roman" w:eastAsia="Times New Roman" w:hAnsi="Times New Roman" w:cs="Times New Roman"/>
        </w:rPr>
        <w:t xml:space="preserve">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силу п. 9 Постановления Пленума Верховного Суда Российской Федерации от 27 июня 2013 года № 19 «О применении судами законодательства, регламентирующего основания и порядок освобождения от уголовной ответственности», в соответствии со </w:t>
      </w:r>
      <w:hyperlink r:id="rId4" w:anchor="/document/10108000/entry/76" w:history="1">
        <w:r>
          <w:rPr>
            <w:rFonts w:ascii="Times New Roman" w:eastAsia="Times New Roman" w:hAnsi="Times New Roman" w:cs="Times New Roman"/>
            <w:color w:val="0000EE"/>
          </w:rPr>
          <w:t>статьей 76</w:t>
        </w:r>
      </w:hyperlink>
      <w:r>
        <w:rPr>
          <w:rFonts w:ascii="Times New Roman" w:eastAsia="Times New Roman" w:hAnsi="Times New Roman" w:cs="Times New Roman"/>
        </w:rPr>
        <w:t xml:space="preserve">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 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Под заглаживанием вреда для целей статьи 76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потерпевшего. Способы заглаживания вреда, а также размер его возмещения определяются потерпевшим.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Законом указан исчерпывающий перечень оснований, необходимых для освобождения лица от уголовной ответственности в связи с примирением с потерпевшим.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Таким образом, из положений закона следует, что освобождение от уголовной ответственности в связи с примирением с потерпевшим возможно лишь при следующих условиях: совершения впервые преступления небольшой или средней тяжести; примирения виновного с потерпевшим и заглаживания виновным вреда, причиненного потерпевшему.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Преступление, предусмотренное ч. 1 ст. 112 УК РФ, относится к категории преступлений небольшой тяжести.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Янчурин</w:t>
      </w:r>
      <w:r>
        <w:rPr>
          <w:rFonts w:ascii="Times New Roman" w:eastAsia="Times New Roman" w:hAnsi="Times New Roman" w:cs="Times New Roman"/>
        </w:rPr>
        <w:t xml:space="preserve"> А.В.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 xml:space="preserve">судим, </w:t>
      </w:r>
      <w:r>
        <w:rPr>
          <w:rFonts w:ascii="Times New Roman" w:eastAsia="Times New Roman" w:hAnsi="Times New Roman" w:cs="Times New Roman"/>
        </w:rPr>
        <w:t xml:space="preserve">привлекался к административной ответственности за совершение административного правонарушения, предусмотренного ст. 20.21 КоАП РФ, </w:t>
      </w:r>
      <w:r>
        <w:rPr>
          <w:rFonts w:ascii="Times New Roman" w:eastAsia="Times New Roman" w:hAnsi="Times New Roman" w:cs="Times New Roman"/>
        </w:rPr>
        <w:t>имеет постоянное место</w:t>
      </w:r>
      <w:r>
        <w:rPr>
          <w:rFonts w:ascii="Times New Roman" w:eastAsia="Times New Roman" w:hAnsi="Times New Roman" w:cs="Times New Roman"/>
        </w:rPr>
        <w:t xml:space="preserve"> жительства и место регистрации, </w:t>
      </w:r>
      <w:r>
        <w:rPr>
          <w:rFonts w:ascii="Times New Roman" w:eastAsia="Times New Roman" w:hAnsi="Times New Roman" w:cs="Times New Roman"/>
        </w:rPr>
        <w:t>разведен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имеет двоих малолетних</w:t>
      </w:r>
      <w:r>
        <w:rPr>
          <w:rFonts w:ascii="Times New Roman" w:eastAsia="Times New Roman" w:hAnsi="Times New Roman" w:cs="Times New Roman"/>
        </w:rPr>
        <w:t xml:space="preserve"> детей </w:t>
      </w:r>
      <w:r>
        <w:rPr>
          <w:rStyle w:val="cat-UserDefinedgrp-38rplc-4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года рождения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Style w:val="cat-UserDefinedgrp-39rplc-5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года рождения, трудоустроен.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 месту работы в </w:t>
      </w:r>
      <w:r>
        <w:rPr>
          <w:rStyle w:val="cat-UserDefinedgrp-40rplc-5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Янчурин</w:t>
      </w:r>
      <w:r>
        <w:rPr>
          <w:rFonts w:ascii="Times New Roman" w:eastAsia="Times New Roman" w:hAnsi="Times New Roman" w:cs="Times New Roman"/>
        </w:rPr>
        <w:t xml:space="preserve"> А.В. </w:t>
      </w:r>
      <w:r>
        <w:rPr>
          <w:rFonts w:ascii="Times New Roman" w:eastAsia="Times New Roman" w:hAnsi="Times New Roman" w:cs="Times New Roman"/>
        </w:rPr>
        <w:t xml:space="preserve">характеризуется положительно, как </w:t>
      </w:r>
      <w:r>
        <w:rPr>
          <w:rFonts w:ascii="Times New Roman" w:eastAsia="Times New Roman" w:hAnsi="Times New Roman" w:cs="Times New Roman"/>
        </w:rPr>
        <w:t>ответственный и дисциплинированный работник</w:t>
      </w:r>
      <w:r>
        <w:rPr>
          <w:rFonts w:ascii="Times New Roman" w:eastAsia="Times New Roman" w:hAnsi="Times New Roman" w:cs="Times New Roman"/>
        </w:rPr>
        <w:t xml:space="preserve">. В организации работает с января 2023 года, к дисциплинарной ответственности не привлекался.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 месту жительства </w:t>
      </w:r>
      <w:r>
        <w:rPr>
          <w:rFonts w:ascii="Times New Roman" w:eastAsia="Times New Roman" w:hAnsi="Times New Roman" w:cs="Times New Roman"/>
        </w:rPr>
        <w:t xml:space="preserve">УУП ОП № 1 </w:t>
      </w:r>
      <w:r>
        <w:rPr>
          <w:rFonts w:ascii="Times New Roman" w:eastAsia="Times New Roman" w:hAnsi="Times New Roman" w:cs="Times New Roman"/>
        </w:rPr>
        <w:t xml:space="preserve">УМВД России по г. Сургуту </w:t>
      </w:r>
      <w:r>
        <w:rPr>
          <w:rFonts w:ascii="Times New Roman" w:eastAsia="Times New Roman" w:hAnsi="Times New Roman" w:cs="Times New Roman"/>
        </w:rPr>
        <w:t>Янчурин</w:t>
      </w:r>
      <w:r>
        <w:rPr>
          <w:rFonts w:ascii="Times New Roman" w:eastAsia="Times New Roman" w:hAnsi="Times New Roman" w:cs="Times New Roman"/>
        </w:rPr>
        <w:t xml:space="preserve"> А.В. </w:t>
      </w:r>
      <w:r>
        <w:rPr>
          <w:rFonts w:ascii="Times New Roman" w:eastAsia="Times New Roman" w:hAnsi="Times New Roman" w:cs="Times New Roman"/>
        </w:rPr>
        <w:t xml:space="preserve">характеризуется удовлетворительно.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 информации БУ ХМАО-Югры «</w:t>
      </w:r>
      <w:r>
        <w:rPr>
          <w:rFonts w:ascii="Times New Roman" w:eastAsia="Times New Roman" w:hAnsi="Times New Roman" w:cs="Times New Roman"/>
        </w:rPr>
        <w:t>Сургутская</w:t>
      </w:r>
      <w:r>
        <w:rPr>
          <w:rFonts w:ascii="Times New Roman" w:eastAsia="Times New Roman" w:hAnsi="Times New Roman" w:cs="Times New Roman"/>
        </w:rPr>
        <w:t xml:space="preserve"> клиническая психоневрологическая больница» следует, что </w:t>
      </w:r>
      <w:r>
        <w:rPr>
          <w:rFonts w:ascii="Times New Roman" w:eastAsia="Times New Roman" w:hAnsi="Times New Roman" w:cs="Times New Roman"/>
        </w:rPr>
        <w:t>Янчурин</w:t>
      </w:r>
      <w:r>
        <w:rPr>
          <w:rFonts w:ascii="Times New Roman" w:eastAsia="Times New Roman" w:hAnsi="Times New Roman" w:cs="Times New Roman"/>
        </w:rPr>
        <w:t xml:space="preserve"> А.В. </w:t>
      </w:r>
      <w:r>
        <w:rPr>
          <w:rFonts w:ascii="Times New Roman" w:eastAsia="Times New Roman" w:hAnsi="Times New Roman" w:cs="Times New Roman"/>
        </w:rPr>
        <w:t xml:space="preserve">под диспансерным наблюдением врача-психиатра, врача психиатра-нарколога не состоит (не состоял). Лечебно-консультативную помощь не получал.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сведениям БУ ХМАО-Югры «</w:t>
      </w:r>
      <w:r>
        <w:rPr>
          <w:rStyle w:val="cat-UserDefinedgrp-41rplc-6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>Янчурин</w:t>
      </w:r>
      <w:r>
        <w:rPr>
          <w:rFonts w:ascii="Times New Roman" w:eastAsia="Times New Roman" w:hAnsi="Times New Roman" w:cs="Times New Roman"/>
        </w:rPr>
        <w:t xml:space="preserve"> А.В. состоит на Д учете с клиническим диагнозом: </w:t>
      </w:r>
      <w:r>
        <w:rPr>
          <w:rStyle w:val="cat-UserDefinedgrp-42rplc-6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Обстоятельствами, смягчающими наказание, являются</w:t>
      </w:r>
      <w:r>
        <w:rPr>
          <w:rFonts w:ascii="Times New Roman" w:eastAsia="Times New Roman" w:hAnsi="Times New Roman" w:cs="Times New Roman"/>
        </w:rPr>
        <w:t xml:space="preserve"> в</w:t>
      </w:r>
      <w:r>
        <w:rPr>
          <w:rFonts w:ascii="Times New Roman" w:eastAsia="Times New Roman" w:hAnsi="Times New Roman" w:cs="Times New Roman"/>
        </w:rPr>
        <w:t xml:space="preserve"> соответствии с п. «г» ч.1 ст.61 УК РФ – наличие малолетних детей </w:t>
      </w:r>
      <w:r>
        <w:rPr>
          <w:rStyle w:val="cat-UserDefinedgrp-38rplc-6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года рождения и </w:t>
      </w:r>
      <w:r>
        <w:rPr>
          <w:rStyle w:val="cat-UserDefinedgrp-39rplc-6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года рождения</w:t>
      </w:r>
      <w:r>
        <w:rPr>
          <w:rFonts w:ascii="Times New Roman" w:eastAsia="Times New Roman" w:hAnsi="Times New Roman" w:cs="Times New Roman"/>
        </w:rPr>
        <w:t>, в соответствии с п. «к» ч.1 ст.61 УК РФ - добровольное возмещение морального вреда, причиненного в результате преступления, в виде извинений в адрес потерпевшего, которые им приняты</w:t>
      </w:r>
      <w:r>
        <w:rPr>
          <w:rFonts w:ascii="Times New Roman" w:eastAsia="Times New Roman" w:hAnsi="Times New Roman" w:cs="Times New Roman"/>
        </w:rPr>
        <w:t xml:space="preserve">, а также путем </w:t>
      </w:r>
      <w:r>
        <w:rPr>
          <w:rFonts w:ascii="Times New Roman" w:eastAsia="Times New Roman" w:hAnsi="Times New Roman" w:cs="Times New Roman"/>
        </w:rPr>
        <w:t>передачи денежных средств</w:t>
      </w:r>
      <w:r>
        <w:rPr>
          <w:rFonts w:ascii="Times New Roman" w:eastAsia="Times New Roman" w:hAnsi="Times New Roman" w:cs="Times New Roman"/>
        </w:rPr>
        <w:t>; в соответствии с ч. 2 ст. 61 УК РФ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положительные характеристики</w:t>
      </w:r>
      <w:r>
        <w:rPr>
          <w:rFonts w:ascii="Times New Roman" w:eastAsia="Times New Roman" w:hAnsi="Times New Roman" w:cs="Times New Roman"/>
        </w:rPr>
        <w:t>, наличие хронических заболеваний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Обстоятельства, предусмотренные ст. 63 УК РФ, по уголовному делу не установлены. </w:t>
      </w:r>
      <w:r>
        <w:rPr>
          <w:rFonts w:ascii="Times New Roman" w:eastAsia="Times New Roman" w:hAnsi="Times New Roman" w:cs="Times New Roman"/>
        </w:rPr>
        <w:t xml:space="preserve">Учитывая обстоятельства дела, пояснения самого </w:t>
      </w:r>
      <w:r>
        <w:rPr>
          <w:rFonts w:ascii="Times New Roman" w:eastAsia="Times New Roman" w:hAnsi="Times New Roman" w:cs="Times New Roman"/>
        </w:rPr>
        <w:t>Янчурина</w:t>
      </w:r>
      <w:r>
        <w:rPr>
          <w:rFonts w:ascii="Times New Roman" w:eastAsia="Times New Roman" w:hAnsi="Times New Roman" w:cs="Times New Roman"/>
        </w:rPr>
        <w:t xml:space="preserve"> А.В. об отсутствии влияния на него алкогольного опьянения, суд не находит возможным признать указанное обстоятельство отягчающим наказание.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Потерпевший </w:t>
      </w:r>
      <w:r>
        <w:rPr>
          <w:rStyle w:val="cat-UserDefinedgrp-36rplc-7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претензий к подсудимому не имеет, ходатайствует о прекращении уголовного дела в связи с примирением сторон, данное волеизъявление выражено им лично и свободно.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Средства и способы, при помощи которых в данном случае достигнуто примирение с потерпевшим и заглажен причиненный потерпевшему вред, соответствуют характеру и степени общественной опасности рассматриваемого </w:t>
      </w:r>
      <w:r>
        <w:rPr>
          <w:rFonts w:ascii="Times New Roman" w:eastAsia="Times New Roman" w:hAnsi="Times New Roman" w:cs="Times New Roman"/>
        </w:rPr>
        <w:t>деяния</w:t>
      </w:r>
      <w:r>
        <w:rPr>
          <w:rFonts w:ascii="Times New Roman" w:eastAsia="Times New Roman" w:hAnsi="Times New Roman" w:cs="Times New Roman"/>
        </w:rPr>
        <w:t xml:space="preserve">, указывают на снижение степени общественной опасности личности </w:t>
      </w:r>
      <w:r>
        <w:rPr>
          <w:rFonts w:ascii="Times New Roman" w:eastAsia="Times New Roman" w:hAnsi="Times New Roman" w:cs="Times New Roman"/>
        </w:rPr>
        <w:t>Янчурина</w:t>
      </w:r>
      <w:r>
        <w:rPr>
          <w:rFonts w:ascii="Times New Roman" w:eastAsia="Times New Roman" w:hAnsi="Times New Roman" w:cs="Times New Roman"/>
        </w:rPr>
        <w:t xml:space="preserve"> А.В. </w:t>
      </w:r>
      <w:r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>ак следствие, они соответствуют задачам и принципу справедливости уголовного законодательства, предусмотренным в статьях 2 и 6 УК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Янчурина</w:t>
      </w:r>
      <w:r>
        <w:rPr>
          <w:rFonts w:ascii="Times New Roman" w:eastAsia="Times New Roman" w:hAnsi="Times New Roman" w:cs="Times New Roman"/>
        </w:rPr>
        <w:t xml:space="preserve"> А.В. </w:t>
      </w:r>
      <w:r>
        <w:rPr>
          <w:rFonts w:ascii="Times New Roman" w:eastAsia="Times New Roman" w:hAnsi="Times New Roman" w:cs="Times New Roman"/>
        </w:rPr>
        <w:t xml:space="preserve">не установлены обстоятельства, которые с учетом характера и степени общественной опасности </w:t>
      </w:r>
      <w:r>
        <w:rPr>
          <w:rFonts w:ascii="Times New Roman" w:eastAsia="Times New Roman" w:hAnsi="Times New Roman" w:cs="Times New Roman"/>
        </w:rPr>
        <w:t>деяния</w:t>
      </w:r>
      <w:r>
        <w:rPr>
          <w:rFonts w:ascii="Times New Roman" w:eastAsia="Times New Roman" w:hAnsi="Times New Roman" w:cs="Times New Roman"/>
        </w:rPr>
        <w:t>, его личности, в том числе возраста, примирения с потерпевшим и заглаживания вреда исключали бы достижение задач уголовного законодательства при освобождении его от уголовной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Таким образом, необходимые, в том числе для обеспечения реализации прав участников судопроизводства, основания освобождения от уголовной ответственности и прекращения уголовного дела установлены.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Гражданский иск </w:t>
      </w:r>
      <w:r>
        <w:rPr>
          <w:rFonts w:ascii="Times New Roman" w:eastAsia="Times New Roman" w:hAnsi="Times New Roman" w:cs="Times New Roman"/>
        </w:rPr>
        <w:t xml:space="preserve">по уголовному делу </w:t>
      </w:r>
      <w:r>
        <w:rPr>
          <w:rFonts w:ascii="Times New Roman" w:eastAsia="Times New Roman" w:hAnsi="Times New Roman" w:cs="Times New Roman"/>
        </w:rPr>
        <w:t>не заявлен.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Вещественные доказательства по уголовному делу отсутствуют.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Вопрос о процессуальных издержках – выплата вознаграждения адвокату в ходе судебного разбирательства – разрешен в отдельном постановлении.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ст.76 УК РФ, ст.25, ст.254 УПК РФ, суд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9"/>
        <w:jc w:val="center"/>
      </w:pPr>
      <w:r>
        <w:rPr>
          <w:rFonts w:ascii="Times New Roman" w:eastAsia="Times New Roman" w:hAnsi="Times New Roman" w:cs="Times New Roman"/>
        </w:rPr>
        <w:t xml:space="preserve">П О С Т А Н О В И </w:t>
      </w:r>
      <w:r>
        <w:rPr>
          <w:rFonts w:ascii="Times New Roman" w:eastAsia="Times New Roman" w:hAnsi="Times New Roman" w:cs="Times New Roman"/>
        </w:rPr>
        <w:t>Л :</w:t>
      </w:r>
    </w:p>
    <w:p>
      <w:pPr>
        <w:spacing w:before="0" w:after="0"/>
        <w:ind w:firstLine="709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Прекратить уголовное дело</w:t>
      </w:r>
      <w:r>
        <w:rPr>
          <w:rFonts w:ascii="Times New Roman" w:eastAsia="Times New Roman" w:hAnsi="Times New Roman" w:cs="Times New Roman"/>
        </w:rPr>
        <w:t xml:space="preserve"> по основанию, предусмотренному ст. 25 Уголовно-процессуального кодекса Российской Федерации,</w:t>
      </w:r>
      <w:r>
        <w:rPr>
          <w:rFonts w:ascii="Times New Roman" w:eastAsia="Times New Roman" w:hAnsi="Times New Roman" w:cs="Times New Roman"/>
        </w:rPr>
        <w:t xml:space="preserve"> и освободить от уголовной ответственности </w:t>
      </w:r>
      <w:r>
        <w:rPr>
          <w:rFonts w:ascii="Times New Roman" w:eastAsia="Times New Roman" w:hAnsi="Times New Roman" w:cs="Times New Roman"/>
        </w:rPr>
        <w:t>Янчурина</w:t>
      </w:r>
      <w:r>
        <w:rPr>
          <w:rFonts w:ascii="Times New Roman" w:eastAsia="Times New Roman" w:hAnsi="Times New Roman" w:cs="Times New Roman"/>
        </w:rPr>
        <w:t xml:space="preserve"> Артура </w:t>
      </w:r>
      <w:r>
        <w:rPr>
          <w:rFonts w:ascii="Times New Roman" w:eastAsia="Times New Roman" w:hAnsi="Times New Roman" w:cs="Times New Roman"/>
        </w:rPr>
        <w:t>Валиахматовича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 обвинению в совершении преступле</w:t>
      </w:r>
      <w:r>
        <w:rPr>
          <w:rFonts w:ascii="Times New Roman" w:eastAsia="Times New Roman" w:hAnsi="Times New Roman" w:cs="Times New Roman"/>
        </w:rPr>
        <w:t>ни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ч. 1 </w:t>
      </w:r>
      <w:r>
        <w:rPr>
          <w:rFonts w:ascii="Times New Roman" w:eastAsia="Times New Roman" w:hAnsi="Times New Roman" w:cs="Times New Roman"/>
        </w:rPr>
        <w:t>ст. 11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Уголовного кодекса Российской Федерации, в связи с примирением </w:t>
      </w:r>
      <w:r>
        <w:rPr>
          <w:rFonts w:ascii="Times New Roman" w:eastAsia="Times New Roman" w:hAnsi="Times New Roman" w:cs="Times New Roman"/>
        </w:rPr>
        <w:t>с потерпевшим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Меру пресечения в отно</w:t>
      </w:r>
      <w:r>
        <w:rPr>
          <w:rFonts w:ascii="Times New Roman" w:eastAsia="Times New Roman" w:hAnsi="Times New Roman" w:cs="Times New Roman"/>
        </w:rPr>
        <w:t xml:space="preserve">шении </w:t>
      </w:r>
      <w:r>
        <w:rPr>
          <w:rFonts w:ascii="Times New Roman" w:eastAsia="Times New Roman" w:hAnsi="Times New Roman" w:cs="Times New Roman"/>
        </w:rPr>
        <w:t>Янчурина</w:t>
      </w:r>
      <w:r>
        <w:rPr>
          <w:rFonts w:ascii="Times New Roman" w:eastAsia="Times New Roman" w:hAnsi="Times New Roman" w:cs="Times New Roman"/>
        </w:rPr>
        <w:t xml:space="preserve"> Артура </w:t>
      </w:r>
      <w:r>
        <w:rPr>
          <w:rFonts w:ascii="Times New Roman" w:eastAsia="Times New Roman" w:hAnsi="Times New Roman" w:cs="Times New Roman"/>
        </w:rPr>
        <w:t>Валиахматовича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оставить прежней в виде подписки о невыезде и надлежащем поведении до вступления постановления в законную силу.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апелляционном порядке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ХМАО-Югры в течение </w:t>
      </w:r>
      <w:r>
        <w:rPr>
          <w:rFonts w:ascii="Times New Roman" w:eastAsia="Times New Roman" w:hAnsi="Times New Roman" w:cs="Times New Roman"/>
        </w:rPr>
        <w:t xml:space="preserve">15 </w:t>
      </w:r>
      <w:r>
        <w:rPr>
          <w:rFonts w:ascii="Times New Roman" w:eastAsia="Times New Roman" w:hAnsi="Times New Roman" w:cs="Times New Roman"/>
        </w:rPr>
        <w:t xml:space="preserve">суток со дня его провозглашения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ХМАО-Югры.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center"/>
        <w:rPr>
          <w:rStyle w:val="DefaultParagraphFont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cat-UserDefinedgrp-43rplc-79"/>
          <w:rFonts w:ascii="Times New Roman" w:eastAsia="Times New Roman" w:hAnsi="Times New Roman" w:cs="Times New Roman"/>
        </w:rPr>
        <w:t>...</w:t>
      </w:r>
      <w:r>
        <w:rPr>
          <w:rStyle w:val="DefaultParagraphFont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Е.В. </w:t>
      </w:r>
      <w:r>
        <w:rPr>
          <w:rFonts w:ascii="Times New Roman" w:eastAsia="Times New Roman" w:hAnsi="Times New Roman" w:cs="Times New Roman"/>
        </w:rPr>
        <w:t>Ачкасова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0"/>
          <w:szCs w:val="20"/>
        </w:rPr>
      </w:pPr>
      <w:r>
        <w:rPr>
          <w:rStyle w:val="cat-UserDefinedgrp-44rplc-81"/>
          <w:rFonts w:ascii="Times New Roman" w:eastAsia="Times New Roman" w:hAnsi="Times New Roman" w:cs="Times New Roman"/>
          <w:sz w:val="20"/>
          <w:szCs w:val="20"/>
        </w:rPr>
        <w:t>...</w:t>
      </w:r>
    </w:p>
    <w:p>
      <w:pPr>
        <w:spacing w:before="0" w:after="0"/>
        <w:jc w:val="both"/>
        <w:rPr>
          <w:sz w:val="20"/>
          <w:szCs w:val="20"/>
        </w:rPr>
      </w:pPr>
    </w:p>
    <w:p>
      <w:pPr>
        <w:spacing w:before="0" w:after="0"/>
        <w:jc w:val="both"/>
        <w:rPr>
          <w:sz w:val="20"/>
          <w:szCs w:val="20"/>
        </w:rPr>
      </w:pPr>
    </w:p>
    <w:p>
      <w:pPr>
        <w:spacing w:before="0" w:after="0"/>
        <w:jc w:val="both"/>
      </w:pP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8892087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mbria" w:eastAsia="Cambria" w:hAnsi="Cambria" w:cs="Cambria"/>
            <w:sz w:val="22"/>
            <w:szCs w:val="22"/>
          </w:rPr>
          <w:t>1</w:t>
        </w:r>
        <w:r>
          <w:rPr>
            <w:rFonts w:ascii="Cambria" w:eastAsia="Cambria" w:hAnsi="Cambria" w:cs="Cambria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1rplc-9">
    <w:name w:val="cat-UserDefined grp-31 rplc-9"/>
    <w:basedOn w:val="DefaultParagraphFont"/>
  </w:style>
  <w:style w:type="character" w:customStyle="1" w:styleId="cat-UserDefinedgrp-32rplc-12">
    <w:name w:val="cat-UserDefined grp-32 rplc-12"/>
    <w:basedOn w:val="DefaultParagraphFont"/>
  </w:style>
  <w:style w:type="character" w:customStyle="1" w:styleId="cat-UserDefinedgrp-33rplc-22">
    <w:name w:val="cat-UserDefined grp-33 rplc-22"/>
    <w:basedOn w:val="DefaultParagraphFont"/>
  </w:style>
  <w:style w:type="character" w:customStyle="1" w:styleId="cat-UserDefinedgrp-34rplc-26">
    <w:name w:val="cat-UserDefined grp-34 rplc-26"/>
    <w:basedOn w:val="DefaultParagraphFont"/>
  </w:style>
  <w:style w:type="character" w:customStyle="1" w:styleId="cat-UserDefinedgrp-35rplc-27">
    <w:name w:val="cat-UserDefined grp-35 rplc-27"/>
    <w:basedOn w:val="DefaultParagraphFont"/>
  </w:style>
  <w:style w:type="character" w:customStyle="1" w:styleId="cat-UserDefinedgrp-35rplc-30">
    <w:name w:val="cat-UserDefined grp-35 rplc-30"/>
    <w:basedOn w:val="DefaultParagraphFont"/>
  </w:style>
  <w:style w:type="character" w:customStyle="1" w:styleId="cat-UserDefinedgrp-36rplc-36">
    <w:name w:val="cat-UserDefined grp-36 rplc-36"/>
    <w:basedOn w:val="DefaultParagraphFont"/>
  </w:style>
  <w:style w:type="character" w:customStyle="1" w:styleId="cat-UserDefinedgrp-37rplc-46">
    <w:name w:val="cat-UserDefined grp-37 rplc-46"/>
    <w:basedOn w:val="DefaultParagraphFont"/>
  </w:style>
  <w:style w:type="character" w:customStyle="1" w:styleId="cat-UserDefinedgrp-38rplc-49">
    <w:name w:val="cat-UserDefined grp-38 rplc-49"/>
    <w:basedOn w:val="DefaultParagraphFont"/>
  </w:style>
  <w:style w:type="character" w:customStyle="1" w:styleId="cat-UserDefinedgrp-39rplc-51">
    <w:name w:val="cat-UserDefined grp-39 rplc-51"/>
    <w:basedOn w:val="DefaultParagraphFont"/>
  </w:style>
  <w:style w:type="character" w:customStyle="1" w:styleId="cat-UserDefinedgrp-40rplc-53">
    <w:name w:val="cat-UserDefined grp-40 rplc-53"/>
    <w:basedOn w:val="DefaultParagraphFont"/>
  </w:style>
  <w:style w:type="character" w:customStyle="1" w:styleId="cat-UserDefinedgrp-41rplc-61">
    <w:name w:val="cat-UserDefined grp-41 rplc-61"/>
    <w:basedOn w:val="DefaultParagraphFont"/>
  </w:style>
  <w:style w:type="character" w:customStyle="1" w:styleId="cat-UserDefinedgrp-42rplc-63">
    <w:name w:val="cat-UserDefined grp-42 rplc-63"/>
    <w:basedOn w:val="DefaultParagraphFont"/>
  </w:style>
  <w:style w:type="character" w:customStyle="1" w:styleId="cat-UserDefinedgrp-38rplc-64">
    <w:name w:val="cat-UserDefined grp-38 rplc-64"/>
    <w:basedOn w:val="DefaultParagraphFont"/>
  </w:style>
  <w:style w:type="character" w:customStyle="1" w:styleId="cat-UserDefinedgrp-39rplc-66">
    <w:name w:val="cat-UserDefined grp-39 rplc-66"/>
    <w:basedOn w:val="DefaultParagraphFont"/>
  </w:style>
  <w:style w:type="character" w:customStyle="1" w:styleId="cat-UserDefinedgrp-36rplc-70">
    <w:name w:val="cat-UserDefined grp-36 rplc-70"/>
    <w:basedOn w:val="DefaultParagraphFont"/>
  </w:style>
  <w:style w:type="character" w:customStyle="1" w:styleId="cat-UserDefinedgrp-43rplc-79">
    <w:name w:val="cat-UserDefined grp-43 rplc-79"/>
    <w:basedOn w:val="DefaultParagraphFont"/>
  </w:style>
  <w:style w:type="character" w:customStyle="1" w:styleId="cat-UserDefinedgrp-44rplc-81">
    <w:name w:val="cat-UserDefined grp-44 rplc-8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r-srg-garant.srg.mirsud86.local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82FC3-4C42-4790-998D-E73EF4A1FE71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